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726A1" w14:textId="77777777" w:rsidR="008F1F9D" w:rsidRPr="008F1F9D" w:rsidRDefault="008F1F9D" w:rsidP="00A5006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  <w:r w:rsidRPr="008F1F9D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067 Vivir en armonía con los ríos respetando los derechos de la naturaleza y el derecho </w:t>
      </w:r>
      <w:proofErr w:type="spellStart"/>
      <w:r w:rsidRPr="008F1F9D">
        <w:rPr>
          <w:rFonts w:ascii="Arial" w:eastAsia="Arial" w:hAnsi="Arial" w:cs="Arial"/>
          <w:b/>
          <w:bCs/>
          <w:sz w:val="20"/>
          <w:szCs w:val="20"/>
          <w:lang w:val="es-ES"/>
        </w:rPr>
        <w:t>ecocéntrico</w:t>
      </w:r>
      <w:proofErr w:type="spellEnd"/>
    </w:p>
    <w:p w14:paraId="3F76889F" w14:textId="1F0AD1AD" w:rsidR="007B671D" w:rsidRPr="00D869B9" w:rsidRDefault="007B671D" w:rsidP="00A5006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</w:p>
    <w:p w14:paraId="2697692A" w14:textId="1DDC5CE7" w:rsidR="008F1F9D" w:rsidRPr="008F1F9D" w:rsidRDefault="008F1F9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8F1F9D">
        <w:rPr>
          <w:rFonts w:ascii="Arial" w:eastAsia="Arial" w:hAnsi="Arial" w:cs="Arial"/>
          <w:sz w:val="20"/>
          <w:szCs w:val="20"/>
          <w:lang w:val="es-ES"/>
        </w:rPr>
        <w:t xml:space="preserve">RESPETANDO el papel esencial que desempeñan los ríos </w:t>
      </w:r>
      <w:r w:rsidR="00AB5D34">
        <w:rPr>
          <w:rFonts w:ascii="Arial" w:eastAsia="Arial" w:hAnsi="Arial" w:cs="Arial"/>
          <w:sz w:val="20"/>
          <w:szCs w:val="20"/>
          <w:lang w:val="es-ES"/>
        </w:rPr>
        <w:t>en el</w:t>
      </w:r>
      <w:r w:rsidRPr="008F1F9D">
        <w:rPr>
          <w:rFonts w:ascii="Arial" w:eastAsia="Arial" w:hAnsi="Arial" w:cs="Arial"/>
          <w:sz w:val="20"/>
          <w:szCs w:val="20"/>
          <w:lang w:val="es-ES"/>
        </w:rPr>
        <w:t xml:space="preserve"> sustento de la vida, como savia vital del planeta;</w:t>
      </w:r>
    </w:p>
    <w:p w14:paraId="03EA5943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4498222" w14:textId="1D604FFE" w:rsidR="008F1F9D" w:rsidRDefault="00AB5D34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>
        <w:rPr>
          <w:rFonts w:ascii="Arial" w:eastAsia="Arial" w:hAnsi="Arial" w:cs="Arial"/>
          <w:sz w:val="20"/>
          <w:szCs w:val="20"/>
          <w:lang w:val="es-ES"/>
        </w:rPr>
        <w:t>CONSTERNADO</w:t>
      </w:r>
      <w:r w:rsidR="008F1F9D" w:rsidRPr="008F1F9D">
        <w:rPr>
          <w:rFonts w:ascii="Arial" w:eastAsia="Arial" w:hAnsi="Arial" w:cs="Arial"/>
          <w:sz w:val="20"/>
          <w:szCs w:val="20"/>
          <w:lang w:val="es-ES"/>
        </w:rPr>
        <w:t xml:space="preserve"> por los graves daños causados a los ríos a causa de las presas, los trasvases, las extracciones excesivas de aguas subterráneas, el cambio climático, la contaminación y la pérdida de hábitats;</w:t>
      </w:r>
    </w:p>
    <w:p w14:paraId="3A38D18A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36F700D" w14:textId="1BA340BB" w:rsidR="008F1F9D" w:rsidRDefault="008F1F9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8F1F9D">
        <w:rPr>
          <w:rFonts w:ascii="Arial" w:eastAsia="Arial" w:hAnsi="Arial" w:cs="Arial"/>
          <w:sz w:val="20"/>
          <w:szCs w:val="20"/>
          <w:lang w:val="es-ES"/>
        </w:rPr>
        <w:t>ALARMADO</w:t>
      </w:r>
      <w:r w:rsidR="00AB5D34">
        <w:rPr>
          <w:rFonts w:ascii="Arial" w:eastAsia="Arial" w:hAnsi="Arial" w:cs="Arial"/>
          <w:sz w:val="20"/>
          <w:szCs w:val="20"/>
          <w:lang w:val="es-ES"/>
        </w:rPr>
        <w:t xml:space="preserve"> por la disminución </w:t>
      </w:r>
      <w:r w:rsidRPr="008F1F9D">
        <w:rPr>
          <w:rFonts w:ascii="Arial" w:eastAsia="Arial" w:hAnsi="Arial" w:cs="Arial"/>
          <w:sz w:val="20"/>
          <w:szCs w:val="20"/>
          <w:lang w:val="es-ES"/>
        </w:rPr>
        <w:t xml:space="preserve">de las poblaciones de fauna y flora de agua dulce </w:t>
      </w:r>
      <w:r>
        <w:rPr>
          <w:rFonts w:ascii="Arial" w:eastAsia="Arial" w:hAnsi="Arial" w:cs="Arial"/>
          <w:sz w:val="20"/>
          <w:szCs w:val="20"/>
          <w:lang w:val="es-ES"/>
        </w:rPr>
        <w:t>en un 85</w:t>
      </w:r>
      <w:r w:rsidR="00AB5D34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% </w:t>
      </w:r>
      <w:r w:rsidRPr="008F1F9D">
        <w:rPr>
          <w:rFonts w:ascii="Arial" w:eastAsia="Arial" w:hAnsi="Arial" w:cs="Arial"/>
          <w:sz w:val="20"/>
          <w:szCs w:val="20"/>
          <w:lang w:val="es-ES"/>
        </w:rPr>
        <w:t>desde 1970, como revela el Informe Planeta Vivo 2024;</w:t>
      </w:r>
    </w:p>
    <w:p w14:paraId="7E6C7408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7AFEA8D" w14:textId="77777777" w:rsidR="008F1F9D" w:rsidRPr="00036EF3" w:rsidRDefault="008F1F9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RECONOCIENDO la necesidad de pasar de considerar a los ríos únicamente como recursos y propiedades a vivir en armonía con ellos como miembros integrantes de una comunidad de vida compartida; </w:t>
      </w:r>
    </w:p>
    <w:p w14:paraId="487CAC1C" w14:textId="77777777" w:rsidR="001E6452" w:rsidRPr="00036EF3" w:rsidRDefault="001E6452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09505C2" w14:textId="77777777" w:rsidR="008F1F9D" w:rsidRPr="008F1F9D" w:rsidRDefault="008F1F9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8F1F9D">
        <w:rPr>
          <w:rFonts w:ascii="Arial" w:eastAsia="Arial" w:hAnsi="Arial" w:cs="Arial"/>
          <w:sz w:val="20"/>
          <w:szCs w:val="20"/>
          <w:lang w:val="es-ES"/>
        </w:rPr>
        <w:t>RECONOCIENDO ADEMÁS el valor intrínseco de los ríos, sus cuencas y la biodiversidad que sustentan;</w:t>
      </w:r>
    </w:p>
    <w:p w14:paraId="25B9A283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85F3825" w14:textId="58F668D8" w:rsidR="00D61D72" w:rsidRDefault="00D61D72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61D72">
        <w:rPr>
          <w:rFonts w:ascii="Arial" w:eastAsia="Arial" w:hAnsi="Arial" w:cs="Arial"/>
          <w:sz w:val="20"/>
          <w:szCs w:val="20"/>
          <w:lang w:val="es-ES"/>
        </w:rPr>
        <w:t>OBSERVANDO que la degradación de los ríos perjudica los derechos humanos</w:t>
      </w:r>
      <w:r w:rsidR="00AB5D34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61D72">
        <w:rPr>
          <w:rFonts w:ascii="Arial" w:eastAsia="Arial" w:hAnsi="Arial" w:cs="Arial"/>
          <w:sz w:val="20"/>
          <w:szCs w:val="20"/>
          <w:lang w:val="es-ES"/>
        </w:rPr>
        <w:t xml:space="preserve">ambientales y los derechos y valores de aquellos para quienes los ríos son entidades vivas, </w:t>
      </w:r>
      <w:r w:rsidR="00AB5D34" w:rsidRPr="00D61D72">
        <w:rPr>
          <w:rFonts w:ascii="Arial" w:eastAsia="Arial" w:hAnsi="Arial" w:cs="Arial"/>
          <w:sz w:val="20"/>
          <w:szCs w:val="20"/>
          <w:lang w:val="es-ES"/>
        </w:rPr>
        <w:t>sagradas</w:t>
      </w:r>
      <w:r w:rsidR="00AB5D34">
        <w:rPr>
          <w:rFonts w:ascii="Arial" w:eastAsia="Arial" w:hAnsi="Arial" w:cs="Arial"/>
          <w:sz w:val="20"/>
          <w:szCs w:val="20"/>
          <w:lang w:val="es-ES"/>
        </w:rPr>
        <w:t>,</w:t>
      </w:r>
      <w:r w:rsidR="00AB5D34" w:rsidRPr="00D61D72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61D72">
        <w:rPr>
          <w:rFonts w:ascii="Arial" w:eastAsia="Arial" w:hAnsi="Arial" w:cs="Arial"/>
          <w:sz w:val="20"/>
          <w:szCs w:val="20"/>
          <w:lang w:val="es-ES"/>
        </w:rPr>
        <w:t>familiares o parte integrante de su modo de vida;</w:t>
      </w:r>
    </w:p>
    <w:p w14:paraId="4B39247E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817D515" w14:textId="5C0CFCAD" w:rsidR="00AF7341" w:rsidRPr="00036EF3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GUIADO </w:t>
      </w:r>
      <w:r w:rsidR="00AB5D34">
        <w:rPr>
          <w:rFonts w:ascii="Arial" w:eastAsia="Arial" w:hAnsi="Arial" w:cs="Arial"/>
          <w:sz w:val="20"/>
          <w:szCs w:val="20"/>
          <w:lang w:val="es-ES"/>
        </w:rPr>
        <w:t>por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 el creciente número de gobiernos y leyes, y la abundante jurisprudencia que reconoce los Derechos de la Naturaleza, los derechos de los ríos y otros enfoques jurídicos </w:t>
      </w:r>
      <w:proofErr w:type="spellStart"/>
      <w:r w:rsidRPr="00036EF3">
        <w:rPr>
          <w:rFonts w:ascii="Arial" w:eastAsia="Arial" w:hAnsi="Arial" w:cs="Arial"/>
          <w:sz w:val="20"/>
          <w:szCs w:val="20"/>
          <w:lang w:val="es-ES"/>
        </w:rPr>
        <w:t>ecocéntricos</w:t>
      </w:r>
      <w:proofErr w:type="spellEnd"/>
      <w:r w:rsidRPr="00036EF3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74110B0F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E61578C" w14:textId="16C22CD5" w:rsidR="00AF7341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GUIADO ADEMÁS </w:t>
      </w:r>
      <w:r w:rsidR="00AB5D34">
        <w:rPr>
          <w:rFonts w:ascii="Arial" w:eastAsia="Arial" w:hAnsi="Arial" w:cs="Arial"/>
          <w:sz w:val="20"/>
          <w:szCs w:val="20"/>
          <w:lang w:val="es-ES"/>
        </w:rPr>
        <w:t>por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conceptos jurídicos </w:t>
      </w:r>
      <w:r>
        <w:rPr>
          <w:rFonts w:ascii="Arial" w:eastAsia="Arial" w:hAnsi="Arial" w:cs="Arial"/>
          <w:sz w:val="20"/>
          <w:szCs w:val="20"/>
          <w:lang w:val="es-ES"/>
        </w:rPr>
        <w:t>promovi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dos </w:t>
      </w:r>
      <w:r>
        <w:rPr>
          <w:rFonts w:ascii="Arial" w:eastAsia="Arial" w:hAnsi="Arial" w:cs="Arial"/>
          <w:sz w:val="20"/>
          <w:szCs w:val="20"/>
          <w:lang w:val="es-ES"/>
        </w:rPr>
        <w:t>mediante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declaraciones lideradas por la sociedad civil, </w:t>
      </w:r>
      <w:r w:rsidR="00AB5D34">
        <w:rPr>
          <w:rFonts w:ascii="Arial" w:eastAsia="Arial" w:hAnsi="Arial" w:cs="Arial"/>
          <w:sz w:val="20"/>
          <w:szCs w:val="20"/>
          <w:lang w:val="es-ES"/>
        </w:rPr>
        <w:t>incluidas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las Declaraciones Universales sobre los Derechos de la Madre Tierra, los Ríos, los Humedales y los Océanos;</w:t>
      </w:r>
    </w:p>
    <w:p w14:paraId="570C7CC2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4CD70A03" w14:textId="77777777" w:rsidR="00AF7341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AF7341">
        <w:rPr>
          <w:rFonts w:ascii="Arial" w:eastAsia="Arial" w:hAnsi="Arial" w:cs="Arial"/>
          <w:sz w:val="20"/>
          <w:szCs w:val="20"/>
          <w:lang w:val="es-ES"/>
        </w:rPr>
        <w:t>RECONOCIENDO que los derechos de los ríos han sido un punto central y catalizador del movimiento de los Derechos de la Naturaleza, de mayor amplitud;</w:t>
      </w:r>
    </w:p>
    <w:p w14:paraId="548577A8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18F5C45" w14:textId="2EA1944E" w:rsidR="00AF7341" w:rsidRPr="00036EF3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INSPIRADO </w:t>
      </w:r>
      <w:r w:rsidR="00AB5D34">
        <w:rPr>
          <w:rFonts w:ascii="Arial" w:eastAsia="Arial" w:hAnsi="Arial" w:cs="Arial"/>
          <w:sz w:val="20"/>
          <w:szCs w:val="20"/>
          <w:lang w:val="es-ES"/>
        </w:rPr>
        <w:t>por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 el desarrollo de organismos de tutela </w:t>
      </w:r>
      <w:r w:rsidR="00AF0B86">
        <w:rPr>
          <w:rFonts w:ascii="Arial" w:eastAsia="Arial" w:hAnsi="Arial" w:cs="Arial"/>
          <w:sz w:val="20"/>
          <w:szCs w:val="20"/>
          <w:lang w:val="es-ES"/>
        </w:rPr>
        <w:t>jurídica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 de las aguas, otorgándoles </w:t>
      </w:r>
      <w:r w:rsidR="00036EF3" w:rsidRPr="00036EF3">
        <w:rPr>
          <w:rFonts w:ascii="Arial" w:eastAsia="Arial" w:hAnsi="Arial" w:cs="Arial"/>
          <w:sz w:val="20"/>
          <w:szCs w:val="20"/>
          <w:lang w:val="es-ES"/>
        </w:rPr>
        <w:t>así</w:t>
      </w:r>
      <w:r w:rsidR="00036EF3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personalidad y </w:t>
      </w:r>
      <w:r w:rsidR="00AF0B86">
        <w:rPr>
          <w:rFonts w:ascii="Arial" w:eastAsia="Arial" w:hAnsi="Arial" w:cs="Arial"/>
          <w:sz w:val="20"/>
          <w:szCs w:val="20"/>
          <w:lang w:val="es-ES"/>
        </w:rPr>
        <w:t>condición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 jurídica;</w:t>
      </w:r>
    </w:p>
    <w:p w14:paraId="754BA841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9F4ECFC" w14:textId="544E9B23" w:rsidR="00AF7341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INSPIRADO TAMBIÉN </w:t>
      </w:r>
      <w:r w:rsidR="00AF0B86">
        <w:rPr>
          <w:rFonts w:ascii="Arial" w:eastAsia="Arial" w:hAnsi="Arial" w:cs="Arial"/>
          <w:sz w:val="20"/>
          <w:szCs w:val="20"/>
          <w:lang w:val="es-ES"/>
        </w:rPr>
        <w:t>por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el papel fundamental de los guardianes tradicionales de la naturaleza, incluidos los </w:t>
      </w:r>
      <w:r w:rsidR="00AF0B86">
        <w:rPr>
          <w:rFonts w:ascii="Arial" w:eastAsia="Arial" w:hAnsi="Arial" w:cs="Arial"/>
          <w:sz w:val="20"/>
          <w:szCs w:val="20"/>
          <w:lang w:val="es-ES"/>
        </w:rPr>
        <w:t>custodios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98251B">
        <w:rPr>
          <w:rFonts w:ascii="Arial" w:eastAsia="Arial" w:hAnsi="Arial" w:cs="Arial"/>
          <w:sz w:val="20"/>
          <w:szCs w:val="20"/>
          <w:lang w:val="es-ES"/>
        </w:rPr>
        <w:t>I</w:t>
      </w:r>
      <w:r w:rsidRPr="00AF7341">
        <w:rPr>
          <w:rFonts w:ascii="Arial" w:eastAsia="Arial" w:hAnsi="Arial" w:cs="Arial"/>
          <w:sz w:val="20"/>
          <w:szCs w:val="20"/>
          <w:lang w:val="es-ES"/>
        </w:rPr>
        <w:t>ndígenas, cuyas relaciones y responsabilidades para con las aguas sagradas las han salvaguardado durante mucho tiempo;</w:t>
      </w:r>
    </w:p>
    <w:p w14:paraId="59DFD311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67BE2E45" w14:textId="066636E5" w:rsidR="00AF7341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ACOGIENDO CON SATISFACCIÓN el apoyo a los </w:t>
      </w:r>
      <w:r>
        <w:rPr>
          <w:rFonts w:ascii="Arial" w:eastAsia="Arial" w:hAnsi="Arial" w:cs="Arial"/>
          <w:sz w:val="20"/>
          <w:szCs w:val="20"/>
          <w:lang w:val="es-ES"/>
        </w:rPr>
        <w:t>“</w:t>
      </w:r>
      <w:r w:rsidRPr="00AF7341">
        <w:rPr>
          <w:rFonts w:ascii="Arial" w:eastAsia="Arial" w:hAnsi="Arial" w:cs="Arial"/>
          <w:sz w:val="20"/>
          <w:szCs w:val="20"/>
          <w:lang w:val="es-ES"/>
        </w:rPr>
        <w:t>Derechos de la Naturaleza</w:t>
      </w:r>
      <w:r>
        <w:rPr>
          <w:rFonts w:ascii="Arial" w:eastAsia="Arial" w:hAnsi="Arial" w:cs="Arial"/>
          <w:sz w:val="20"/>
          <w:szCs w:val="20"/>
          <w:lang w:val="es-ES"/>
        </w:rPr>
        <w:t>”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(o Madre Tierra) en el Marco </w:t>
      </w:r>
      <w:r w:rsidR="00AF0B86">
        <w:rPr>
          <w:rFonts w:ascii="Arial" w:eastAsia="Arial" w:hAnsi="Arial" w:cs="Arial"/>
          <w:sz w:val="20"/>
          <w:szCs w:val="20"/>
          <w:lang w:val="es-ES"/>
        </w:rPr>
        <w:t>Mundial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de Biodiversidad</w:t>
      </w:r>
      <w:r w:rsidR="00AF0B86">
        <w:rPr>
          <w:rFonts w:ascii="Arial" w:eastAsia="Arial" w:hAnsi="Arial" w:cs="Arial"/>
          <w:sz w:val="20"/>
          <w:szCs w:val="20"/>
          <w:lang w:val="es-ES"/>
        </w:rPr>
        <w:t xml:space="preserve"> de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Kunming-Montreal, </w:t>
      </w:r>
      <w:r w:rsidR="00BA0566">
        <w:rPr>
          <w:rFonts w:ascii="Arial" w:eastAsia="Arial" w:hAnsi="Arial" w:cs="Arial"/>
          <w:sz w:val="20"/>
          <w:szCs w:val="20"/>
          <w:lang w:val="es-ES"/>
        </w:rPr>
        <w:t>con inclusión de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la financiación de </w:t>
      </w:r>
      <w:r>
        <w:rPr>
          <w:rFonts w:ascii="Arial" w:eastAsia="Arial" w:hAnsi="Arial" w:cs="Arial"/>
          <w:sz w:val="20"/>
          <w:szCs w:val="20"/>
          <w:lang w:val="es-ES"/>
        </w:rPr>
        <w:t>“</w:t>
      </w:r>
      <w:r w:rsidRPr="00AF7341">
        <w:rPr>
          <w:rFonts w:ascii="Arial" w:eastAsia="Arial" w:hAnsi="Arial" w:cs="Arial"/>
          <w:sz w:val="20"/>
          <w:szCs w:val="20"/>
          <w:lang w:val="es-ES"/>
        </w:rPr>
        <w:t>acciones centradas en la Madre Tierra</w:t>
      </w:r>
      <w:r>
        <w:rPr>
          <w:rFonts w:ascii="Arial" w:eastAsia="Arial" w:hAnsi="Arial" w:cs="Arial"/>
          <w:sz w:val="20"/>
          <w:szCs w:val="20"/>
          <w:lang w:val="es-ES"/>
        </w:rPr>
        <w:t>”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en </w:t>
      </w:r>
      <w:r w:rsidR="00AF0B86">
        <w:rPr>
          <w:rFonts w:ascii="Arial" w:eastAsia="Arial" w:hAnsi="Arial" w:cs="Arial"/>
          <w:sz w:val="20"/>
          <w:szCs w:val="20"/>
          <w:lang w:val="es-ES"/>
        </w:rPr>
        <w:t xml:space="preserve">la Meta 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19(f) y el reconocimiento de los diversos sistemas de valores de la naturaleza en la Sección C, </w:t>
      </w:r>
      <w:r w:rsidR="00AF0B86">
        <w:rPr>
          <w:rFonts w:ascii="Arial" w:eastAsia="Arial" w:hAnsi="Arial" w:cs="Arial"/>
          <w:sz w:val="20"/>
          <w:szCs w:val="20"/>
          <w:lang w:val="es-ES"/>
        </w:rPr>
        <w:t>párrafo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7(b);</w:t>
      </w:r>
    </w:p>
    <w:p w14:paraId="21FC9442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2E916BC" w14:textId="2596B8F7" w:rsidR="00FF1743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RECORDANDO la Resolución 5.100 </w:t>
      </w:r>
      <w:r w:rsidRPr="00FF1743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Incorporación de los derechos de la naturaleza como </w:t>
      </w:r>
      <w:r w:rsidR="00FF1743" w:rsidRPr="00FF1743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eje articulador </w:t>
      </w:r>
      <w:r w:rsidRPr="00FF1743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de </w:t>
      </w:r>
      <w:r w:rsidR="00FF1743" w:rsidRPr="00FF1743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las </w:t>
      </w:r>
      <w:r w:rsidRPr="00FF1743">
        <w:rPr>
          <w:rFonts w:ascii="Arial" w:eastAsia="Arial" w:hAnsi="Arial" w:cs="Arial"/>
          <w:i/>
          <w:iCs/>
          <w:sz w:val="20"/>
          <w:szCs w:val="20"/>
          <w:lang w:val="es-ES"/>
        </w:rPr>
        <w:t>decisiones de la UICN</w:t>
      </w:r>
      <w:r w:rsidRPr="00AF7341">
        <w:rPr>
          <w:rFonts w:ascii="Arial" w:eastAsia="Arial" w:hAnsi="Arial" w:cs="Arial"/>
          <w:sz w:val="20"/>
          <w:szCs w:val="20"/>
          <w:lang w:val="es-ES"/>
        </w:rPr>
        <w:t xml:space="preserve"> (</w:t>
      </w:r>
      <w:proofErr w:type="spellStart"/>
      <w:r w:rsidRPr="00AF7341">
        <w:rPr>
          <w:rFonts w:ascii="Arial" w:eastAsia="Arial" w:hAnsi="Arial" w:cs="Arial"/>
          <w:sz w:val="20"/>
          <w:szCs w:val="20"/>
          <w:lang w:val="es-ES"/>
        </w:rPr>
        <w:t>Jeju</w:t>
      </w:r>
      <w:proofErr w:type="spellEnd"/>
      <w:r w:rsidRPr="00AF7341">
        <w:rPr>
          <w:rFonts w:ascii="Arial" w:eastAsia="Arial" w:hAnsi="Arial" w:cs="Arial"/>
          <w:sz w:val="20"/>
          <w:szCs w:val="20"/>
          <w:lang w:val="es-ES"/>
        </w:rPr>
        <w:t>, 2012); y</w:t>
      </w:r>
    </w:p>
    <w:p w14:paraId="41C81497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D1E4E45" w14:textId="54A153E9" w:rsidR="00FF1743" w:rsidRDefault="00AF0B86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>
        <w:rPr>
          <w:rFonts w:ascii="Arial" w:eastAsia="Arial" w:hAnsi="Arial" w:cs="Arial"/>
          <w:sz w:val="20"/>
          <w:szCs w:val="20"/>
          <w:lang w:val="es-ES"/>
        </w:rPr>
        <w:t>RESALTANDO</w:t>
      </w:r>
      <w:r w:rsidR="00FF1743" w:rsidRPr="00FF1743">
        <w:rPr>
          <w:rFonts w:ascii="Arial" w:eastAsia="Arial" w:hAnsi="Arial" w:cs="Arial"/>
          <w:sz w:val="20"/>
          <w:szCs w:val="20"/>
          <w:lang w:val="es-ES"/>
        </w:rPr>
        <w:t xml:space="preserve"> el papel de la UICN en </w:t>
      </w:r>
      <w:r w:rsidR="00D12412">
        <w:rPr>
          <w:rFonts w:ascii="Arial" w:eastAsia="Arial" w:hAnsi="Arial" w:cs="Arial"/>
          <w:sz w:val="20"/>
          <w:szCs w:val="20"/>
          <w:lang w:val="es-ES"/>
        </w:rPr>
        <w:t>la promoción</w:t>
      </w:r>
      <w:r w:rsidR="00FF1743" w:rsidRPr="00FF1743">
        <w:rPr>
          <w:rFonts w:ascii="Arial" w:eastAsia="Arial" w:hAnsi="Arial" w:cs="Arial"/>
          <w:sz w:val="20"/>
          <w:szCs w:val="20"/>
          <w:lang w:val="es-ES"/>
        </w:rPr>
        <w:t xml:space="preserve"> del derecho ambiental y del agua, así como los conceptos jurídicos nuevos y emergentes para proteger y devolver la salud a la Naturaleza;</w:t>
      </w:r>
    </w:p>
    <w:p w14:paraId="4CE9BC32" w14:textId="77777777" w:rsidR="00716607" w:rsidRPr="00036EF3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4C1CF0E1" w14:textId="77777777" w:rsidR="00D12412" w:rsidRPr="00E83991" w:rsidRDefault="00D12412" w:rsidP="00D12412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E83991">
        <w:rPr>
          <w:rFonts w:ascii="Arial" w:hAnsi="Arial" w:cs="Arial"/>
          <w:b/>
          <w:bCs/>
          <w:sz w:val="20"/>
          <w:szCs w:val="20"/>
          <w:lang w:val="es-ES"/>
        </w:rPr>
        <w:t>El Congreso Mundial de la Naturaleza de la UICN 2025, en su sesión de Abu Dabi (Emiratos Árabes Unidos)</w:t>
      </w:r>
      <w:r w:rsidRPr="00E83991">
        <w:rPr>
          <w:rFonts w:ascii="Arial" w:eastAsia="Aptos" w:hAnsi="Arial" w:cs="Arial"/>
          <w:b/>
          <w:bCs/>
          <w:sz w:val="20"/>
          <w:szCs w:val="20"/>
          <w:lang w:val="es-ES" w:eastAsia="en-US" w:bidi="th-TH"/>
          <w14:ligatures w14:val="standardContextual"/>
        </w:rPr>
        <w:t>:</w:t>
      </w:r>
    </w:p>
    <w:p w14:paraId="4A23B7A5" w14:textId="2CE06A08" w:rsidR="069407A5" w:rsidRPr="00036EF3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04EF9DA" w14:textId="55990A07" w:rsidR="00C41D09" w:rsidRPr="00036EF3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FF1743">
        <w:rPr>
          <w:rFonts w:ascii="Arial" w:eastAsia="Arial" w:hAnsi="Arial" w:cs="Arial"/>
          <w:sz w:val="20"/>
          <w:szCs w:val="20"/>
          <w:lang w:val="es-ES"/>
        </w:rPr>
        <w:t>1. RECOMIENDA que los Miembros y Comisiones de la UICN promuevan los derechos de los ríos y humedales por los siguientes medios:</w:t>
      </w:r>
      <w:r w:rsidR="00C41D09" w:rsidRPr="00036EF3">
        <w:rPr>
          <w:rFonts w:ascii="Arial" w:hAnsi="Arial" w:cs="Arial"/>
          <w:sz w:val="20"/>
          <w:szCs w:val="20"/>
          <w:lang w:val="es-ES"/>
        </w:rPr>
        <w:br/>
      </w:r>
    </w:p>
    <w:p w14:paraId="7E7020EF" w14:textId="0D51BC69" w:rsidR="00C41D09" w:rsidRPr="00036EF3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FF1743">
        <w:rPr>
          <w:rFonts w:ascii="Arial" w:eastAsia="Arial" w:hAnsi="Arial" w:cs="Arial"/>
          <w:sz w:val="20"/>
          <w:szCs w:val="20"/>
          <w:lang w:val="es-ES"/>
        </w:rPr>
        <w:lastRenderedPageBreak/>
        <w:t>a. apoyando la labor de la Comisión Mundial de Derecho Ambiental (CMDA) sobre los derechos de la naturaleza y las iniciativas conexas</w:t>
      </w:r>
      <w:r>
        <w:rPr>
          <w:rFonts w:ascii="Arial" w:eastAsia="Arial" w:hAnsi="Arial" w:cs="Arial"/>
          <w:sz w:val="20"/>
          <w:szCs w:val="20"/>
          <w:lang w:val="es-ES"/>
        </w:rPr>
        <w:t>;</w:t>
      </w:r>
      <w:r w:rsidR="00C41D09" w:rsidRPr="00D869B9">
        <w:rPr>
          <w:rFonts w:ascii="Arial" w:hAnsi="Arial" w:cs="Arial"/>
          <w:sz w:val="20"/>
          <w:szCs w:val="20"/>
          <w:lang w:val="es-ES"/>
        </w:rPr>
        <w:br/>
      </w:r>
    </w:p>
    <w:p w14:paraId="41F077F1" w14:textId="58828920" w:rsidR="00FF1743" w:rsidRPr="00FF1743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FF1743">
        <w:rPr>
          <w:rFonts w:ascii="Arial" w:eastAsia="Arial" w:hAnsi="Arial" w:cs="Arial"/>
          <w:sz w:val="20"/>
          <w:szCs w:val="20"/>
          <w:lang w:val="es-ES"/>
        </w:rPr>
        <w:t>b. facilitando la colaboración y el intercambio de conocimientos</w:t>
      </w:r>
      <w:r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474A3A59" w14:textId="77777777" w:rsidR="00D869B9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85017A9" w14:textId="05AD5668" w:rsidR="00FF1743" w:rsidRPr="00FF1743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FF1743">
        <w:rPr>
          <w:rFonts w:ascii="Arial" w:eastAsia="Arial" w:hAnsi="Arial" w:cs="Arial"/>
          <w:sz w:val="20"/>
          <w:szCs w:val="20"/>
          <w:lang w:val="es-ES"/>
        </w:rPr>
        <w:t>c. armonizando los derechos de los ríos con otras campañas basadas en los derechos de la naturaleza; y</w:t>
      </w:r>
    </w:p>
    <w:p w14:paraId="3DCFABE6" w14:textId="77777777" w:rsidR="00D869B9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C961A90" w14:textId="027C40F5" w:rsidR="00FF1743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FF1743">
        <w:rPr>
          <w:rFonts w:ascii="Arial" w:eastAsia="Arial" w:hAnsi="Arial" w:cs="Arial"/>
          <w:sz w:val="20"/>
          <w:szCs w:val="20"/>
          <w:lang w:val="es-ES"/>
        </w:rPr>
        <w:t xml:space="preserve">d. garantizando que los </w:t>
      </w:r>
      <w:r w:rsidR="0098251B">
        <w:rPr>
          <w:rFonts w:ascii="Arial" w:eastAsia="Arial" w:hAnsi="Arial" w:cs="Arial"/>
          <w:sz w:val="20"/>
          <w:szCs w:val="20"/>
          <w:lang w:val="es-ES"/>
        </w:rPr>
        <w:t>p</w:t>
      </w:r>
      <w:r w:rsidRPr="00FF1743">
        <w:rPr>
          <w:rFonts w:ascii="Arial" w:eastAsia="Arial" w:hAnsi="Arial" w:cs="Arial"/>
          <w:sz w:val="20"/>
          <w:szCs w:val="20"/>
          <w:lang w:val="es-ES"/>
        </w:rPr>
        <w:t xml:space="preserve">ueblos </w:t>
      </w:r>
      <w:r w:rsidR="00D12412">
        <w:rPr>
          <w:rFonts w:ascii="Arial" w:eastAsia="Arial" w:hAnsi="Arial" w:cs="Arial"/>
          <w:sz w:val="20"/>
          <w:szCs w:val="20"/>
          <w:lang w:val="es-ES"/>
        </w:rPr>
        <w:t>I</w:t>
      </w:r>
      <w:r w:rsidRPr="00FF1743">
        <w:rPr>
          <w:rFonts w:ascii="Arial" w:eastAsia="Arial" w:hAnsi="Arial" w:cs="Arial"/>
          <w:sz w:val="20"/>
          <w:szCs w:val="20"/>
          <w:lang w:val="es-ES"/>
        </w:rPr>
        <w:t>ndígenas, incluidos los representados por las Organizaciones de Pueblos Indígenas de la UICN, así como las comunidades locales, asuman un papel central;</w:t>
      </w:r>
    </w:p>
    <w:p w14:paraId="5D1D187A" w14:textId="77777777" w:rsidR="00D869B9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E5BE30D" w14:textId="4040E83F" w:rsidR="00036EF3" w:rsidRDefault="00036EF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69B9">
        <w:rPr>
          <w:rFonts w:ascii="Arial" w:eastAsia="Arial" w:hAnsi="Arial" w:cs="Arial"/>
          <w:sz w:val="20"/>
          <w:szCs w:val="20"/>
          <w:lang w:val="es-ES"/>
        </w:rPr>
        <w:t xml:space="preserve">2. 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RECOMIENDA que la CMDA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y </w:t>
      </w:r>
      <w:r w:rsidRPr="00036EF3">
        <w:rPr>
          <w:rFonts w:ascii="Arial" w:eastAsia="Arial" w:hAnsi="Arial" w:cs="Arial"/>
          <w:sz w:val="20"/>
          <w:szCs w:val="20"/>
          <w:lang w:val="es-ES"/>
        </w:rPr>
        <w:t>los proponentes de las Declaraciones sobre los Derechos de los Ríos y los Derechos de los Humedales trabaje</w:t>
      </w:r>
      <w:r>
        <w:rPr>
          <w:rFonts w:ascii="Arial" w:eastAsia="Arial" w:hAnsi="Arial" w:cs="Arial"/>
          <w:sz w:val="20"/>
          <w:szCs w:val="20"/>
          <w:lang w:val="es-ES"/>
        </w:rPr>
        <w:t>n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>
        <w:rPr>
          <w:rFonts w:ascii="Arial" w:eastAsia="Arial" w:hAnsi="Arial" w:cs="Arial"/>
          <w:sz w:val="20"/>
          <w:szCs w:val="20"/>
          <w:lang w:val="es-ES"/>
        </w:rPr>
        <w:t>con</w:t>
      </w:r>
      <w:r w:rsidRPr="00036EF3">
        <w:rPr>
          <w:rFonts w:ascii="Arial" w:eastAsia="Arial" w:hAnsi="Arial" w:cs="Arial"/>
          <w:sz w:val="20"/>
          <w:szCs w:val="20"/>
          <w:lang w:val="es-ES"/>
        </w:rPr>
        <w:t>junt</w:t>
      </w:r>
      <w:r>
        <w:rPr>
          <w:rFonts w:ascii="Arial" w:eastAsia="Arial" w:hAnsi="Arial" w:cs="Arial"/>
          <w:sz w:val="20"/>
          <w:szCs w:val="20"/>
          <w:lang w:val="es-ES"/>
        </w:rPr>
        <w:t>amente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 para desarrollar lineamientos sobre su carácter complementario;</w:t>
      </w:r>
    </w:p>
    <w:p w14:paraId="3798A6D0" w14:textId="77777777" w:rsidR="00C41D09" w:rsidRPr="00036EF3" w:rsidRDefault="00C41D09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D75DBFD" w14:textId="73E8FAE3" w:rsidR="00036EF3" w:rsidRPr="00036EF3" w:rsidRDefault="00036EF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3. INSTA a los Miembros de la UICN a apoyar los derechos de los ríos y humedales, y otros enfoques </w:t>
      </w:r>
      <w:proofErr w:type="spellStart"/>
      <w:r w:rsidRPr="00036EF3">
        <w:rPr>
          <w:rFonts w:ascii="Arial" w:eastAsia="Arial" w:hAnsi="Arial" w:cs="Arial"/>
          <w:sz w:val="20"/>
          <w:szCs w:val="20"/>
          <w:lang w:val="es-ES"/>
        </w:rPr>
        <w:t>ecocéntricos</w:t>
      </w:r>
      <w:proofErr w:type="spellEnd"/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D12412">
        <w:rPr>
          <w:rFonts w:ascii="Arial" w:eastAsia="Arial" w:hAnsi="Arial" w:cs="Arial"/>
          <w:sz w:val="20"/>
          <w:szCs w:val="20"/>
          <w:lang w:val="es-ES"/>
        </w:rPr>
        <w:t>incluidos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 los marcos basados en las relaciones, a brindar apoyo técnico, financiero y político, y a integrar estos principios en la protección y restauración de los ecosistemas de agua dulce y en la conservación terrestre;</w:t>
      </w:r>
    </w:p>
    <w:p w14:paraId="371CDF83" w14:textId="77777777" w:rsidR="00D869B9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362045D" w14:textId="69B76C85" w:rsidR="00036EF3" w:rsidRPr="00036EF3" w:rsidRDefault="00036EF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69B9">
        <w:rPr>
          <w:rFonts w:ascii="Arial" w:eastAsia="Arial" w:hAnsi="Arial" w:cs="Arial"/>
          <w:sz w:val="20"/>
          <w:szCs w:val="20"/>
          <w:lang w:val="es-ES"/>
        </w:rPr>
        <w:t xml:space="preserve">4. 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INVITA a los Estados a que apliquen marcos jurídicos para vivir en armonía con los ríos, incluyendo en ellos el reconocimiento de su valor intrínseco y de sus derechos y el establecimiento de mecanismos, como las entidades de tutela </w:t>
      </w:r>
      <w:r w:rsidR="00735342">
        <w:rPr>
          <w:rFonts w:ascii="Arial" w:eastAsia="Arial" w:hAnsi="Arial" w:cs="Arial"/>
          <w:sz w:val="20"/>
          <w:szCs w:val="20"/>
          <w:lang w:val="es-ES"/>
        </w:rPr>
        <w:t>jurídica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, para darles voz formal; y </w:t>
      </w:r>
    </w:p>
    <w:p w14:paraId="55932B5F" w14:textId="77777777" w:rsidR="00D869B9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FB9EC80" w14:textId="09F3C34B" w:rsidR="00036EF3" w:rsidRDefault="00036EF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69B9">
        <w:rPr>
          <w:rFonts w:ascii="Arial" w:eastAsia="Arial" w:hAnsi="Arial" w:cs="Arial"/>
          <w:sz w:val="20"/>
          <w:szCs w:val="20"/>
          <w:lang w:val="es-ES"/>
        </w:rPr>
        <w:t xml:space="preserve">5. 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ALIENTA a los Estados y a los contribuidores financieros, incluidas las entidades públicas y privadas, a que, de acuerdo con la Meta 19(f) del </w:t>
      </w:r>
      <w:r w:rsidR="00735342">
        <w:rPr>
          <w:rFonts w:ascii="Arial" w:eastAsia="Arial" w:hAnsi="Arial" w:cs="Arial"/>
          <w:sz w:val="20"/>
          <w:szCs w:val="20"/>
          <w:lang w:val="es-ES"/>
        </w:rPr>
        <w:t>Marco Mundial de Biodiversidad de Kunming-Montreal</w:t>
      </w:r>
      <w:r w:rsidRPr="00036EF3">
        <w:rPr>
          <w:rFonts w:ascii="Arial" w:eastAsia="Arial" w:hAnsi="Arial" w:cs="Arial"/>
          <w:sz w:val="20"/>
          <w:szCs w:val="20"/>
          <w:lang w:val="es-ES"/>
        </w:rPr>
        <w:t xml:space="preserve">, prioricen el apoyo financiero para promover los derechos de los ríos y otras acciones </w:t>
      </w:r>
      <w:r>
        <w:rPr>
          <w:rFonts w:ascii="Arial" w:eastAsia="Arial" w:hAnsi="Arial" w:cs="Arial"/>
          <w:sz w:val="20"/>
          <w:szCs w:val="20"/>
          <w:lang w:val="es-ES"/>
        </w:rPr>
        <w:t>“</w:t>
      </w:r>
      <w:r w:rsidRPr="00036EF3">
        <w:rPr>
          <w:rFonts w:ascii="Arial" w:eastAsia="Arial" w:hAnsi="Arial" w:cs="Arial"/>
          <w:sz w:val="20"/>
          <w:szCs w:val="20"/>
          <w:lang w:val="es-ES"/>
        </w:rPr>
        <w:t>centradas en la Madre Tierra</w:t>
      </w:r>
      <w:r>
        <w:rPr>
          <w:rFonts w:ascii="Arial" w:eastAsia="Arial" w:hAnsi="Arial" w:cs="Arial"/>
          <w:sz w:val="20"/>
          <w:szCs w:val="20"/>
          <w:lang w:val="es-ES"/>
        </w:rPr>
        <w:t>”</w:t>
      </w:r>
      <w:r w:rsidRPr="00036EF3">
        <w:rPr>
          <w:rFonts w:ascii="Arial" w:eastAsia="Arial" w:hAnsi="Arial" w:cs="Arial"/>
          <w:sz w:val="20"/>
          <w:szCs w:val="20"/>
          <w:lang w:val="es-ES"/>
        </w:rPr>
        <w:t>.</w:t>
      </w:r>
    </w:p>
    <w:p w14:paraId="0C47B23E" w14:textId="42605234" w:rsidR="069407A5" w:rsidRPr="00D869B9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E5787A5" w14:textId="58A8167D" w:rsidR="007B671D" w:rsidRPr="00D869B9" w:rsidRDefault="007B671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sectPr w:rsidR="007B671D" w:rsidRPr="00D869B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BCF4B8D"/>
    <w:rsid w:val="00036EF3"/>
    <w:rsid w:val="00052238"/>
    <w:rsid w:val="001836D2"/>
    <w:rsid w:val="00187428"/>
    <w:rsid w:val="00196767"/>
    <w:rsid w:val="001E6452"/>
    <w:rsid w:val="00303BC7"/>
    <w:rsid w:val="0035489E"/>
    <w:rsid w:val="00425AC2"/>
    <w:rsid w:val="004961B4"/>
    <w:rsid w:val="00716607"/>
    <w:rsid w:val="00735342"/>
    <w:rsid w:val="007B671D"/>
    <w:rsid w:val="008751E3"/>
    <w:rsid w:val="008A6BBA"/>
    <w:rsid w:val="008E6BD6"/>
    <w:rsid w:val="008F1F9D"/>
    <w:rsid w:val="009767BA"/>
    <w:rsid w:val="0098251B"/>
    <w:rsid w:val="00A5006B"/>
    <w:rsid w:val="00AA19CD"/>
    <w:rsid w:val="00AB5D34"/>
    <w:rsid w:val="00AF0B86"/>
    <w:rsid w:val="00AF7341"/>
    <w:rsid w:val="00BA0566"/>
    <w:rsid w:val="00C41D09"/>
    <w:rsid w:val="00D12412"/>
    <w:rsid w:val="00D61D72"/>
    <w:rsid w:val="00D668BE"/>
    <w:rsid w:val="00D869B9"/>
    <w:rsid w:val="00DD4C5C"/>
    <w:rsid w:val="00E03BB3"/>
    <w:rsid w:val="00E849A5"/>
    <w:rsid w:val="00FF1743"/>
    <w:rsid w:val="0109B237"/>
    <w:rsid w:val="03AA251B"/>
    <w:rsid w:val="069407A5"/>
    <w:rsid w:val="0706B10D"/>
    <w:rsid w:val="0A47CDF8"/>
    <w:rsid w:val="0BCAB96A"/>
    <w:rsid w:val="0D59CAB1"/>
    <w:rsid w:val="16327705"/>
    <w:rsid w:val="17DB3BA3"/>
    <w:rsid w:val="18F7C9ED"/>
    <w:rsid w:val="1BCF4B8D"/>
    <w:rsid w:val="232AB432"/>
    <w:rsid w:val="25CAE0F0"/>
    <w:rsid w:val="25F53E16"/>
    <w:rsid w:val="28135135"/>
    <w:rsid w:val="2A753624"/>
    <w:rsid w:val="3185B68C"/>
    <w:rsid w:val="31E8358A"/>
    <w:rsid w:val="4BBC8442"/>
    <w:rsid w:val="5483BA59"/>
    <w:rsid w:val="642623C6"/>
    <w:rsid w:val="66027084"/>
    <w:rsid w:val="668FA3FE"/>
    <w:rsid w:val="68762FB7"/>
    <w:rsid w:val="68DBEC1B"/>
    <w:rsid w:val="6FD9C300"/>
    <w:rsid w:val="76EAD303"/>
    <w:rsid w:val="77C18969"/>
    <w:rsid w:val="78EF78F2"/>
    <w:rsid w:val="7EC82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C9E45"/>
  <w15:chartTrackingRefBased/>
  <w15:docId w15:val="{BDB974A9-0A26-4085-B289-58896713C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5006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03B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3B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3B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3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3BC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ACD4CB3-43A8-45CF-8269-4FFC4718A5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F916B2-B0F5-4AC7-8820-47AF709D72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CA99B9-B774-4C43-92ED-83C36F0DF5F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681</Words>
  <Characters>3884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3</cp:revision>
  <dcterms:created xsi:type="dcterms:W3CDTF">2025-04-13T09:47:00Z</dcterms:created>
  <dcterms:modified xsi:type="dcterms:W3CDTF">2025-04-13T11:33:00Z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